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9D4" w:rsidRDefault="005469D4" w:rsidP="00EF5238">
      <w:pPr>
        <w:jc w:val="center"/>
        <w:rPr>
          <w:b/>
          <w:sz w:val="36"/>
          <w:lang w:val="vi-VN" w:bidi="vi-VN"/>
        </w:rPr>
      </w:pPr>
    </w:p>
    <w:p w:rsidR="005469D4" w:rsidRDefault="005469D4" w:rsidP="00EF5238">
      <w:pPr>
        <w:jc w:val="center"/>
        <w:rPr>
          <w:b/>
          <w:sz w:val="36"/>
          <w:lang w:val="vi-VN" w:bidi="vi-VN"/>
        </w:rPr>
      </w:pPr>
      <w:r w:rsidRPr="00EF5238">
        <w:rPr>
          <w:noProof/>
          <w:sz w:val="22"/>
          <w:lang w:eastAsia="en-US"/>
        </w:rPr>
        <w:drawing>
          <wp:anchor distT="0" distB="0" distL="114300" distR="114300" simplePos="0" relativeHeight="251657728" behindDoc="1" locked="0" layoutInCell="1" allowOverlap="1">
            <wp:simplePos x="0" y="0"/>
            <wp:positionH relativeFrom="column">
              <wp:posOffset>-264795</wp:posOffset>
            </wp:positionH>
            <wp:positionV relativeFrom="paragraph">
              <wp:posOffset>-330835</wp:posOffset>
            </wp:positionV>
            <wp:extent cx="926465" cy="920750"/>
            <wp:effectExtent l="19050" t="0" r="6985" b="0"/>
            <wp:wrapNone/>
            <wp:docPr id="3" name="Picture 3" descr="Haca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calite"/>
                    <pic:cNvPicPr>
                      <a:picLocks noChangeAspect="1" noChangeArrowheads="1"/>
                    </pic:cNvPicPr>
                  </pic:nvPicPr>
                  <pic:blipFill>
                    <a:blip r:embed="rId5" cstate="print"/>
                    <a:srcRect/>
                    <a:stretch>
                      <a:fillRect/>
                    </a:stretch>
                  </pic:blipFill>
                  <pic:spPr bwMode="auto">
                    <a:xfrm>
                      <a:off x="0" y="0"/>
                      <a:ext cx="926465" cy="920750"/>
                    </a:xfrm>
                    <a:prstGeom prst="rect">
                      <a:avLst/>
                    </a:prstGeom>
                    <a:noFill/>
                    <a:ln w="9525">
                      <a:noFill/>
                      <a:miter lim="800000"/>
                      <a:headEnd/>
                      <a:tailEnd/>
                    </a:ln>
                  </pic:spPr>
                </pic:pic>
              </a:graphicData>
            </a:graphic>
          </wp:anchor>
        </w:drawing>
      </w:r>
    </w:p>
    <w:p w:rsidR="00E0615B" w:rsidRDefault="00E0615B" w:rsidP="00EF5238">
      <w:pPr>
        <w:jc w:val="center"/>
        <w:rPr>
          <w:b/>
          <w:sz w:val="36"/>
          <w:lang w:val="vi-VN" w:bidi="vi-VN"/>
        </w:rPr>
      </w:pPr>
    </w:p>
    <w:p w:rsidR="00EB1938" w:rsidRPr="005469D4" w:rsidRDefault="00EB1938" w:rsidP="00EF5238">
      <w:pPr>
        <w:jc w:val="center"/>
        <w:rPr>
          <w:b/>
          <w:sz w:val="24"/>
          <w:szCs w:val="32"/>
          <w:lang w:val="vi-VN"/>
        </w:rPr>
      </w:pPr>
      <w:r w:rsidRPr="00EF5238">
        <w:rPr>
          <w:b/>
          <w:sz w:val="36"/>
          <w:lang w:val="vi-VN" w:bidi="vi-VN"/>
        </w:rPr>
        <w:t>Cơ Quan Quản Lý Gia Cư của Thành Phố Austin</w:t>
      </w:r>
      <w:r w:rsidR="005469D4">
        <w:rPr>
          <w:b/>
          <w:sz w:val="36"/>
          <w:lang w:val="vi-VN" w:bidi="vi-VN"/>
        </w:rPr>
        <w:t xml:space="preserve"> (HACA)</w:t>
      </w:r>
    </w:p>
    <w:p w:rsidR="00EB1938" w:rsidRDefault="00EB1938" w:rsidP="003C7D4A">
      <w:pPr>
        <w:tabs>
          <w:tab w:val="left" w:pos="2846"/>
          <w:tab w:val="left" w:pos="2983"/>
        </w:tabs>
        <w:jc w:val="center"/>
        <w:rPr>
          <w:sz w:val="22"/>
        </w:rPr>
      </w:pPr>
      <w:r>
        <w:rPr>
          <w:sz w:val="22"/>
          <w:lang w:val="vi-VN" w:bidi="vi-VN"/>
        </w:rPr>
        <w:t>Thành lập năm 1937</w:t>
      </w:r>
    </w:p>
    <w:p w:rsidR="00EB1938" w:rsidRDefault="00EB1938">
      <w:pPr>
        <w:tabs>
          <w:tab w:val="left" w:pos="2846"/>
          <w:tab w:val="left" w:pos="2983"/>
        </w:tabs>
        <w:rPr>
          <w:sz w:val="20"/>
        </w:rPr>
      </w:pPr>
    </w:p>
    <w:p w:rsidR="00EF0CB9" w:rsidRPr="00EF5238" w:rsidRDefault="00EF0CB9">
      <w:pPr>
        <w:tabs>
          <w:tab w:val="left" w:pos="2846"/>
          <w:tab w:val="left" w:pos="2983"/>
        </w:tabs>
        <w:rPr>
          <w:sz w:val="4"/>
        </w:rPr>
      </w:pPr>
    </w:p>
    <w:p w:rsidR="00EF0CB9" w:rsidRDefault="00EF0CB9">
      <w:pPr>
        <w:tabs>
          <w:tab w:val="left" w:pos="2846"/>
          <w:tab w:val="left" w:pos="2983"/>
        </w:tabs>
        <w:rPr>
          <w:sz w:val="20"/>
        </w:rPr>
      </w:pPr>
    </w:p>
    <w:p w:rsidR="00B73C84" w:rsidRPr="00EF5238" w:rsidRDefault="00B73C84" w:rsidP="00A31595">
      <w:pPr>
        <w:tabs>
          <w:tab w:val="left" w:pos="2846"/>
          <w:tab w:val="left" w:pos="2983"/>
        </w:tabs>
        <w:jc w:val="center"/>
        <w:rPr>
          <w:b/>
          <w:szCs w:val="26"/>
        </w:rPr>
      </w:pPr>
      <w:r w:rsidRPr="00EF5238">
        <w:rPr>
          <w:b/>
          <w:lang w:val="vi-VN" w:bidi="vi-VN"/>
        </w:rPr>
        <w:t>THÔNG CÁO CỘNG ĐỒNG</w:t>
      </w:r>
    </w:p>
    <w:p w:rsidR="00EF0CB9" w:rsidRPr="00EF5238" w:rsidRDefault="008311A7" w:rsidP="00A31595">
      <w:pPr>
        <w:tabs>
          <w:tab w:val="left" w:pos="2846"/>
          <w:tab w:val="left" w:pos="2983"/>
        </w:tabs>
        <w:jc w:val="center"/>
        <w:rPr>
          <w:b/>
          <w:szCs w:val="26"/>
        </w:rPr>
      </w:pPr>
      <w:r>
        <w:rPr>
          <w:b/>
          <w:lang w:val="vi-VN" w:bidi="vi-VN"/>
        </w:rPr>
        <w:t>MỞ DANH SÁCH CHỜ NHÀ Ở CỦA HACA</w:t>
      </w:r>
    </w:p>
    <w:p w:rsidR="00A31595" w:rsidRPr="00EF5238" w:rsidRDefault="00A31595" w:rsidP="00A31595">
      <w:pPr>
        <w:tabs>
          <w:tab w:val="left" w:pos="2846"/>
          <w:tab w:val="left" w:pos="2983"/>
        </w:tabs>
        <w:jc w:val="center"/>
        <w:rPr>
          <w:b/>
          <w:sz w:val="16"/>
          <w:szCs w:val="26"/>
        </w:rPr>
      </w:pPr>
    </w:p>
    <w:p w:rsidR="008311A7" w:rsidRPr="00166598" w:rsidRDefault="008311A7" w:rsidP="00B50E3F">
      <w:pPr>
        <w:tabs>
          <w:tab w:val="left" w:pos="2846"/>
          <w:tab w:val="left" w:pos="2983"/>
        </w:tabs>
        <w:jc w:val="both"/>
        <w:rPr>
          <w:b/>
          <w:sz w:val="20"/>
          <w:u w:val="single"/>
          <w:lang w:bidi="vi-VN"/>
        </w:rPr>
      </w:pPr>
      <w:r>
        <w:rPr>
          <w:sz w:val="20"/>
          <w:lang w:val="vi-VN" w:bidi="vi-VN"/>
        </w:rPr>
        <w:t xml:space="preserve">Cơ Quan Quản Lý Gia Cư của Thành Phố Austin (HACA) rất hân hạnh thông báo mở danh sách chờ cho các khu nhà của HACA sau từ </w:t>
      </w:r>
      <w:r w:rsidR="00672847">
        <w:rPr>
          <w:b/>
          <w:sz w:val="20"/>
          <w:u w:val="single"/>
          <w:lang w:bidi="vi-VN"/>
        </w:rPr>
        <w:t>11/4</w:t>
      </w:r>
      <w:r w:rsidR="00672847">
        <w:rPr>
          <w:b/>
          <w:sz w:val="20"/>
          <w:u w:val="single"/>
          <w:lang w:val="vi-VN" w:bidi="vi-VN"/>
        </w:rPr>
        <w:t>/2023</w:t>
      </w:r>
      <w:r>
        <w:rPr>
          <w:b/>
          <w:sz w:val="20"/>
          <w:u w:val="single"/>
          <w:lang w:val="vi-VN" w:bidi="vi-VN"/>
        </w:rPr>
        <w:t xml:space="preserve"> lúc 8:00 sáng </w:t>
      </w:r>
      <w:r w:rsidR="00672847">
        <w:rPr>
          <w:b/>
          <w:sz w:val="20"/>
          <w:u w:val="single"/>
          <w:lang w:val="vi-VN" w:bidi="vi-VN"/>
        </w:rPr>
        <w:t>tới 5:00 chiều ngày 14/4</w:t>
      </w:r>
      <w:r w:rsidR="00556149">
        <w:rPr>
          <w:b/>
          <w:sz w:val="20"/>
          <w:u w:val="single"/>
          <w:lang w:val="vi-VN" w:bidi="vi-VN"/>
        </w:rPr>
        <w:t>/</w:t>
      </w:r>
      <w:r w:rsidR="00672847">
        <w:rPr>
          <w:b/>
          <w:sz w:val="20"/>
          <w:u w:val="single"/>
          <w:lang w:bidi="vi-VN"/>
        </w:rPr>
        <w:t>20</w:t>
      </w:r>
      <w:r w:rsidR="00E05434">
        <w:rPr>
          <w:b/>
          <w:sz w:val="20"/>
          <w:u w:val="single"/>
          <w:lang w:bidi="vi-VN"/>
        </w:rPr>
        <w:t>2</w:t>
      </w:r>
      <w:r w:rsidR="00672847">
        <w:rPr>
          <w:b/>
          <w:sz w:val="20"/>
          <w:u w:val="single"/>
          <w:lang w:bidi="vi-VN"/>
        </w:rPr>
        <w:t>3</w:t>
      </w:r>
      <w:r w:rsidRPr="00166598">
        <w:rPr>
          <w:b/>
          <w:sz w:val="20"/>
          <w:lang w:val="vi-VN" w:bidi="vi-VN"/>
        </w:rPr>
        <w:t>:</w:t>
      </w:r>
    </w:p>
    <w:p w:rsidR="00B2386C" w:rsidRPr="00B2386C" w:rsidRDefault="00B2386C" w:rsidP="00B50E3F">
      <w:pPr>
        <w:tabs>
          <w:tab w:val="left" w:pos="2846"/>
          <w:tab w:val="left" w:pos="2983"/>
        </w:tabs>
        <w:jc w:val="both"/>
        <w:rPr>
          <w:sz w:val="8"/>
        </w:rPr>
      </w:pPr>
    </w:p>
    <w:p w:rsidR="00672847" w:rsidRPr="00AA0660" w:rsidRDefault="00A5390B" w:rsidP="007917E1">
      <w:pPr>
        <w:numPr>
          <w:ilvl w:val="0"/>
          <w:numId w:val="1"/>
        </w:numPr>
        <w:ind w:left="1170" w:hanging="270"/>
        <w:jc w:val="both"/>
        <w:rPr>
          <w:sz w:val="20"/>
        </w:rPr>
      </w:pPr>
      <w:r w:rsidRPr="00672847">
        <w:rPr>
          <w:sz w:val="20"/>
          <w:lang w:val="vi-VN" w:bidi="vi-VN"/>
        </w:rPr>
        <w:t xml:space="preserve">Pathways tại </w:t>
      </w:r>
      <w:r w:rsidR="00672847" w:rsidRPr="00672847">
        <w:rPr>
          <w:sz w:val="20"/>
          <w:lang w:bidi="vi-VN"/>
        </w:rPr>
        <w:t>Gaston</w:t>
      </w:r>
      <w:r w:rsidR="00AE1B08" w:rsidRPr="00672847">
        <w:rPr>
          <w:sz w:val="20"/>
          <w:lang w:val="vi-VN" w:bidi="vi-VN"/>
        </w:rPr>
        <w:t xml:space="preserve"> – </w:t>
      </w:r>
      <w:r w:rsidR="00672847">
        <w:rPr>
          <w:sz w:val="20"/>
          <w:lang w:val="vi-VN" w:bidi="vi-VN"/>
        </w:rPr>
        <w:t>1</w:t>
      </w:r>
      <w:r w:rsidR="00672847">
        <w:rPr>
          <w:sz w:val="20"/>
          <w:lang w:bidi="vi-VN"/>
        </w:rPr>
        <w:t xml:space="preserve"> and</w:t>
      </w:r>
      <w:r w:rsidR="00672847">
        <w:rPr>
          <w:sz w:val="20"/>
          <w:lang w:val="vi-VN" w:bidi="vi-VN"/>
        </w:rPr>
        <w:t xml:space="preserve"> 2 phòng ngủ</w:t>
      </w:r>
      <w:r w:rsidR="00672847" w:rsidRPr="00672847">
        <w:rPr>
          <w:sz w:val="20"/>
          <w:lang w:val="vi-VN" w:bidi="vi-VN"/>
        </w:rPr>
        <w:t xml:space="preserve"> </w:t>
      </w:r>
    </w:p>
    <w:p w:rsidR="00AA0660" w:rsidRPr="00AA0660" w:rsidRDefault="00AA0660" w:rsidP="00AA0660">
      <w:pPr>
        <w:numPr>
          <w:ilvl w:val="1"/>
          <w:numId w:val="1"/>
        </w:numPr>
        <w:ind w:left="1710" w:hanging="270"/>
        <w:jc w:val="both"/>
        <w:rPr>
          <w:sz w:val="20"/>
        </w:rPr>
      </w:pPr>
      <w:r w:rsidRPr="00AA0660">
        <w:rPr>
          <w:sz w:val="20"/>
          <w:lang w:val="vi-VN"/>
        </w:rPr>
        <w:t>Tài sản này ưu tiên cho các gia đình từ 62 tuổi trở lên.</w:t>
      </w:r>
      <w:bookmarkStart w:id="0" w:name="_GoBack"/>
      <w:bookmarkEnd w:id="0"/>
    </w:p>
    <w:p w:rsidR="00672847" w:rsidRPr="00672847" w:rsidRDefault="00672847" w:rsidP="00672847">
      <w:pPr>
        <w:ind w:left="1170"/>
        <w:jc w:val="both"/>
        <w:rPr>
          <w:sz w:val="20"/>
        </w:rPr>
      </w:pPr>
    </w:p>
    <w:p w:rsidR="00AA0660" w:rsidRPr="00AA0660" w:rsidRDefault="008B715D" w:rsidP="00AA0660">
      <w:pPr>
        <w:numPr>
          <w:ilvl w:val="0"/>
          <w:numId w:val="1"/>
        </w:numPr>
        <w:ind w:left="1170" w:hanging="270"/>
        <w:jc w:val="both"/>
        <w:rPr>
          <w:sz w:val="20"/>
        </w:rPr>
      </w:pPr>
      <w:r w:rsidRPr="00AA0660">
        <w:rPr>
          <w:sz w:val="20"/>
          <w:lang w:val="vi-VN" w:bidi="vi-VN"/>
        </w:rPr>
        <w:t xml:space="preserve">Pathways tại </w:t>
      </w:r>
      <w:r w:rsidR="00AA0660" w:rsidRPr="00AA0660">
        <w:rPr>
          <w:sz w:val="20"/>
          <w:lang w:bidi="vi-VN"/>
        </w:rPr>
        <w:t>Manchaca Village</w:t>
      </w:r>
      <w:r w:rsidR="00A5390B" w:rsidRPr="00AA0660">
        <w:rPr>
          <w:sz w:val="20"/>
          <w:lang w:val="vi-VN" w:bidi="vi-VN"/>
        </w:rPr>
        <w:t xml:space="preserve"> – </w:t>
      </w:r>
      <w:r w:rsidR="00AA0660">
        <w:rPr>
          <w:sz w:val="20"/>
          <w:lang w:bidi="vi-VN"/>
        </w:rPr>
        <w:t xml:space="preserve">1, </w:t>
      </w:r>
      <w:r w:rsidR="00AA0660">
        <w:rPr>
          <w:sz w:val="20"/>
          <w:lang w:val="vi-VN" w:bidi="vi-VN"/>
        </w:rPr>
        <w:t>2,</w:t>
      </w:r>
      <w:r w:rsidR="00AA0660">
        <w:rPr>
          <w:sz w:val="20"/>
          <w:lang w:bidi="vi-VN"/>
        </w:rPr>
        <w:t xml:space="preserve"> 3, 4 and</w:t>
      </w:r>
      <w:r w:rsidR="00AA0660">
        <w:rPr>
          <w:sz w:val="20"/>
          <w:lang w:val="vi-VN" w:bidi="vi-VN"/>
        </w:rPr>
        <w:t xml:space="preserve"> 5 phòng ngủ</w:t>
      </w:r>
    </w:p>
    <w:p w:rsidR="00AA0660" w:rsidRPr="00E05434" w:rsidRDefault="00AA0660" w:rsidP="00AA0660">
      <w:pPr>
        <w:numPr>
          <w:ilvl w:val="0"/>
          <w:numId w:val="1"/>
        </w:numPr>
        <w:ind w:left="1170" w:hanging="270"/>
        <w:jc w:val="both"/>
        <w:rPr>
          <w:sz w:val="20"/>
        </w:rPr>
      </w:pPr>
      <w:r w:rsidRPr="00AA0660">
        <w:rPr>
          <w:sz w:val="20"/>
          <w:lang w:val="vi-VN" w:bidi="vi-VN"/>
        </w:rPr>
        <w:t xml:space="preserve">Pathways tại </w:t>
      </w:r>
      <w:r w:rsidRPr="00AA0660">
        <w:rPr>
          <w:sz w:val="20"/>
          <w:lang w:bidi="vi-VN"/>
        </w:rPr>
        <w:t>Manchaca II</w:t>
      </w:r>
      <w:r w:rsidRPr="00AA0660">
        <w:rPr>
          <w:sz w:val="20"/>
          <w:lang w:val="vi-VN" w:bidi="vi-VN"/>
        </w:rPr>
        <w:t xml:space="preserve"> – </w:t>
      </w:r>
      <w:r>
        <w:rPr>
          <w:sz w:val="20"/>
          <w:lang w:bidi="vi-VN"/>
        </w:rPr>
        <w:t xml:space="preserve">1, </w:t>
      </w:r>
      <w:r>
        <w:rPr>
          <w:sz w:val="20"/>
          <w:lang w:val="vi-VN" w:bidi="vi-VN"/>
        </w:rPr>
        <w:t>2,</w:t>
      </w:r>
      <w:r>
        <w:rPr>
          <w:sz w:val="20"/>
          <w:lang w:bidi="vi-VN"/>
        </w:rPr>
        <w:t xml:space="preserve"> 3 and</w:t>
      </w:r>
      <w:r>
        <w:rPr>
          <w:sz w:val="20"/>
          <w:lang w:val="vi-VN" w:bidi="vi-VN"/>
        </w:rPr>
        <w:t xml:space="preserve"> 4 phòng ngủ</w:t>
      </w:r>
    </w:p>
    <w:p w:rsidR="00D531D3" w:rsidRPr="00AA0660" w:rsidRDefault="008B715D" w:rsidP="00BD540F">
      <w:pPr>
        <w:numPr>
          <w:ilvl w:val="0"/>
          <w:numId w:val="1"/>
        </w:numPr>
        <w:ind w:left="1170" w:hanging="270"/>
        <w:jc w:val="both"/>
        <w:rPr>
          <w:sz w:val="20"/>
        </w:rPr>
      </w:pPr>
      <w:r w:rsidRPr="00AA0660">
        <w:rPr>
          <w:sz w:val="20"/>
          <w:lang w:val="vi-VN" w:bidi="vi-VN"/>
        </w:rPr>
        <w:t xml:space="preserve">Pathways tại </w:t>
      </w:r>
      <w:proofErr w:type="spellStart"/>
      <w:r w:rsidRPr="00AA0660">
        <w:rPr>
          <w:sz w:val="20"/>
          <w:lang w:bidi="vi-VN"/>
        </w:rPr>
        <w:t>Shadowbend</w:t>
      </w:r>
      <w:proofErr w:type="spellEnd"/>
      <w:r w:rsidRPr="00AA0660">
        <w:rPr>
          <w:sz w:val="20"/>
          <w:lang w:bidi="vi-VN"/>
        </w:rPr>
        <w:t xml:space="preserve"> Ridge</w:t>
      </w:r>
      <w:r w:rsidR="00A5390B" w:rsidRPr="00AA0660">
        <w:rPr>
          <w:sz w:val="20"/>
          <w:lang w:val="vi-VN" w:bidi="vi-VN"/>
        </w:rPr>
        <w:t xml:space="preserve"> – </w:t>
      </w:r>
      <w:r w:rsidR="00AA0660">
        <w:rPr>
          <w:sz w:val="20"/>
          <w:lang w:bidi="vi-VN"/>
        </w:rPr>
        <w:t xml:space="preserve">1, </w:t>
      </w:r>
      <w:r w:rsidR="00AA0660">
        <w:rPr>
          <w:sz w:val="20"/>
          <w:lang w:val="vi-VN" w:bidi="vi-VN"/>
        </w:rPr>
        <w:t>2,</w:t>
      </w:r>
      <w:r w:rsidR="00AA0660">
        <w:rPr>
          <w:sz w:val="20"/>
          <w:lang w:bidi="vi-VN"/>
        </w:rPr>
        <w:t xml:space="preserve"> 3, 4 and</w:t>
      </w:r>
      <w:r w:rsidR="00AA0660">
        <w:rPr>
          <w:sz w:val="20"/>
          <w:lang w:val="vi-VN" w:bidi="vi-VN"/>
        </w:rPr>
        <w:t xml:space="preserve"> 5 phòng ngủ</w:t>
      </w:r>
    </w:p>
    <w:p w:rsidR="00AA0660" w:rsidRPr="00AA0660" w:rsidRDefault="00AA0660" w:rsidP="00AA0660">
      <w:pPr>
        <w:ind w:left="1170"/>
        <w:jc w:val="both"/>
        <w:rPr>
          <w:sz w:val="20"/>
        </w:rPr>
      </w:pPr>
    </w:p>
    <w:p w:rsidR="008311A7" w:rsidRDefault="00155044" w:rsidP="00155044">
      <w:pPr>
        <w:jc w:val="both"/>
        <w:rPr>
          <w:sz w:val="20"/>
        </w:rPr>
      </w:pPr>
      <w:r>
        <w:rPr>
          <w:sz w:val="20"/>
          <w:lang w:val="vi-VN" w:bidi="vi-VN"/>
        </w:rPr>
        <w:t xml:space="preserve">Tất cả đơn ghi danh phải được gửi qua cổng ghi danh trực tuyến của HACA tại </w:t>
      </w:r>
      <w:hyperlink r:id="rId6" w:history="1">
        <w:r w:rsidR="00703267" w:rsidRPr="00025FA7">
          <w:rPr>
            <w:rStyle w:val="Hyperlink"/>
            <w:sz w:val="20"/>
            <w:lang w:val="vi-VN" w:bidi="vi-VN"/>
          </w:rPr>
          <w:t>www.hacaapply.org</w:t>
        </w:r>
      </w:hyperlink>
      <w:r>
        <w:rPr>
          <w:sz w:val="20"/>
          <w:lang w:val="vi-VN" w:bidi="vi-VN"/>
        </w:rPr>
        <w:t xml:space="preserve">. </w:t>
      </w:r>
    </w:p>
    <w:p w:rsidR="00155044" w:rsidRDefault="00155044" w:rsidP="00155044">
      <w:pPr>
        <w:jc w:val="both"/>
        <w:rPr>
          <w:sz w:val="20"/>
        </w:rPr>
      </w:pPr>
    </w:p>
    <w:p w:rsidR="00092FE3" w:rsidRPr="00092FE3" w:rsidRDefault="00D409F0" w:rsidP="00263C36">
      <w:pPr>
        <w:tabs>
          <w:tab w:val="left" w:pos="2846"/>
          <w:tab w:val="left" w:pos="2983"/>
        </w:tabs>
        <w:jc w:val="both"/>
        <w:rPr>
          <w:rFonts w:asciiTheme="minorHAnsi" w:eastAsiaTheme="minorHAnsi" w:hAnsiTheme="minorHAnsi" w:cstheme="minorBidi"/>
          <w:sz w:val="15"/>
          <w:szCs w:val="15"/>
        </w:rPr>
      </w:pPr>
      <w:r w:rsidRPr="000D2990">
        <w:rPr>
          <w:b/>
          <w:sz w:val="20"/>
          <w:u w:val="single"/>
          <w:lang w:val="vi-VN" w:bidi="vi-VN"/>
        </w:rPr>
        <w:t xml:space="preserve">Sau 5:00 </w:t>
      </w:r>
      <w:r w:rsidR="00166598">
        <w:rPr>
          <w:b/>
          <w:sz w:val="20"/>
          <w:u w:val="single"/>
          <w:lang w:val="vi-VN" w:bidi="vi-VN"/>
        </w:rPr>
        <w:t xml:space="preserve">chiều ngày </w:t>
      </w:r>
      <w:r w:rsidR="00AA0660">
        <w:rPr>
          <w:b/>
          <w:sz w:val="20"/>
          <w:u w:val="single"/>
          <w:lang w:bidi="vi-VN"/>
        </w:rPr>
        <w:t>14/4/2023</w:t>
      </w:r>
      <w:r w:rsidRPr="000D2990">
        <w:rPr>
          <w:b/>
          <w:sz w:val="20"/>
          <w:u w:val="single"/>
          <w:lang w:val="vi-VN" w:bidi="vi-VN"/>
        </w:rPr>
        <w:t>,</w:t>
      </w:r>
      <w:r w:rsidRPr="000D2990">
        <w:rPr>
          <w:sz w:val="20"/>
          <w:lang w:val="vi-VN" w:bidi="vi-VN"/>
        </w:rPr>
        <w:t xml:space="preserve"> đơn ghi danh mới cho những danh sách chờ này sẽ không được chấp nhận cho tới khi có thông báo mở danh sách mới. Nếu quý vị quan tâm tới việc ghi danh cho những danh sách chờ được nêu trên trước khi đóng danh sách, vui lòng truy cập </w:t>
      </w:r>
      <w:hyperlink r:id="rId7" w:history="1">
        <w:r w:rsidR="00B50E3F" w:rsidRPr="00EF5238">
          <w:rPr>
            <w:rStyle w:val="Hyperlink"/>
            <w:sz w:val="20"/>
            <w:lang w:val="vi-VN" w:bidi="vi-VN"/>
          </w:rPr>
          <w:t>www.hacaapply.org</w:t>
        </w:r>
      </w:hyperlink>
      <w:r w:rsidRPr="000D2990">
        <w:rPr>
          <w:sz w:val="20"/>
          <w:lang w:val="vi-VN" w:bidi="vi-VN"/>
        </w:rPr>
        <w:t xml:space="preserve">. </w:t>
      </w:r>
    </w:p>
    <w:p w:rsidR="00EF5238" w:rsidRDefault="00EF5238" w:rsidP="000D3EB4">
      <w:pPr>
        <w:spacing w:before="100" w:beforeAutospacing="1" w:after="100" w:afterAutospacing="1"/>
        <w:ind w:left="720"/>
        <w:contextualSpacing/>
        <w:jc w:val="both"/>
        <w:rPr>
          <w:i/>
          <w:iCs/>
          <w:color w:val="000000"/>
          <w:sz w:val="22"/>
          <w:szCs w:val="18"/>
          <w:lang w:eastAsia="es-MX"/>
        </w:rPr>
      </w:pPr>
    </w:p>
    <w:p w:rsidR="00F541AA" w:rsidRPr="00EF5238" w:rsidRDefault="00F541AA" w:rsidP="00F541AA">
      <w:pPr>
        <w:tabs>
          <w:tab w:val="left" w:pos="2846"/>
          <w:tab w:val="left" w:pos="2983"/>
        </w:tabs>
        <w:jc w:val="both"/>
        <w:rPr>
          <w:sz w:val="16"/>
        </w:rPr>
      </w:pPr>
      <w:r>
        <w:rPr>
          <w:noProof/>
          <w:lang w:eastAsia="en-US"/>
        </w:rPr>
        <w:drawing>
          <wp:anchor distT="0" distB="0" distL="114300" distR="114300" simplePos="0" relativeHeight="251659776" behindDoc="0" locked="0" layoutInCell="1" allowOverlap="1" wp14:anchorId="35DF96E9" wp14:editId="5DAD3A64">
            <wp:simplePos x="0" y="0"/>
            <wp:positionH relativeFrom="column">
              <wp:posOffset>0</wp:posOffset>
            </wp:positionH>
            <wp:positionV relativeFrom="paragraph">
              <wp:posOffset>88265</wp:posOffset>
            </wp:positionV>
            <wp:extent cx="441960" cy="473106"/>
            <wp:effectExtent l="0" t="0" r="0" b="3175"/>
            <wp:wrapSquare wrapText="bothSides"/>
            <wp:docPr id="4" name="Picture 4" descr="http://www.realtor.org/sites/default/files/images/logos/NAR/fheo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altor.org/sites/default/files/images/logos/NAR/fheo3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960" cy="47310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F541AA" w:rsidRPr="00092FE3" w:rsidRDefault="00F541AA" w:rsidP="00F541AA">
      <w:pPr>
        <w:spacing w:before="100" w:beforeAutospacing="1" w:after="100" w:afterAutospacing="1"/>
        <w:ind w:left="720"/>
        <w:contextualSpacing/>
        <w:jc w:val="both"/>
        <w:rPr>
          <w:rFonts w:asciiTheme="minorHAnsi" w:eastAsiaTheme="minorHAnsi" w:hAnsiTheme="minorHAnsi" w:cstheme="minorBidi"/>
          <w:sz w:val="15"/>
          <w:szCs w:val="15"/>
        </w:rPr>
      </w:pPr>
      <w:r w:rsidRPr="00092FE3">
        <w:rPr>
          <w:sz w:val="15"/>
          <w:szCs w:val="15"/>
          <w:lang w:val="vi-VN" w:bidi="vi-VN"/>
        </w:rPr>
        <w:t>HACA không phân biệt đối xử dựa trên tình trạng khuyết tật trong việc chấp nhận hoặc tiếp cận, hoặc trong đối xử hay tuyển dụng, trong các chương trình và hoạt động được liên bang đài thọ.  Sau đây là người được ủy quyền điều phối việc tuân thủ các quy định cấm phân biệt đối xử trong các quy chế  HUD thực thi Mục 504: Compliance Analyst, Low Income Housing Department, 1124 S. IH 35, Austin, TX 78704, (512)477-4488: Đường Dây cho Người Khiếm Thính (TTY): (800) 735-2989 or 711 Dịch Vụ Tiếp Âm bằng Tiếng Nói.</w:t>
      </w:r>
    </w:p>
    <w:p w:rsidR="00F541AA" w:rsidRPr="00665123" w:rsidRDefault="00F541AA" w:rsidP="000D3EB4">
      <w:pPr>
        <w:spacing w:before="100" w:beforeAutospacing="1" w:after="100" w:afterAutospacing="1"/>
        <w:ind w:left="720"/>
        <w:contextualSpacing/>
        <w:jc w:val="both"/>
        <w:rPr>
          <w:i/>
          <w:iCs/>
          <w:color w:val="000000"/>
          <w:sz w:val="22"/>
          <w:szCs w:val="18"/>
          <w:lang w:eastAsia="es-MX"/>
        </w:rPr>
      </w:pPr>
    </w:p>
    <w:p w:rsidR="00C75C3C" w:rsidRDefault="00C75C3C" w:rsidP="00EF5238">
      <w:pPr>
        <w:tabs>
          <w:tab w:val="left" w:pos="2846"/>
          <w:tab w:val="left" w:pos="2983"/>
        </w:tabs>
        <w:jc w:val="center"/>
        <w:rPr>
          <w:sz w:val="22"/>
        </w:rPr>
      </w:pPr>
    </w:p>
    <w:p w:rsidR="002204E5" w:rsidRDefault="002204E5" w:rsidP="00EF5238">
      <w:pPr>
        <w:tabs>
          <w:tab w:val="left" w:pos="2846"/>
          <w:tab w:val="left" w:pos="2983"/>
        </w:tabs>
        <w:jc w:val="center"/>
        <w:rPr>
          <w:sz w:val="22"/>
        </w:rPr>
      </w:pPr>
    </w:p>
    <w:p w:rsidR="00B2386C" w:rsidRDefault="00B2386C" w:rsidP="00B2386C">
      <w:pPr>
        <w:pStyle w:val="Footer"/>
        <w:tabs>
          <w:tab w:val="clear" w:pos="9360"/>
          <w:tab w:val="center" w:pos="5040"/>
          <w:tab w:val="right" w:pos="8910"/>
        </w:tabs>
        <w:ind w:left="630" w:right="34" w:hanging="1890"/>
      </w:pPr>
      <w:r>
        <w:rPr>
          <w:sz w:val="15"/>
          <w:lang w:val="vi-VN" w:bidi="vi-VN"/>
        </w:rPr>
        <w:tab/>
      </w:r>
      <w:r>
        <w:rPr>
          <w:sz w:val="15"/>
          <w:lang w:val="vi-VN" w:bidi="vi-VN"/>
        </w:rPr>
        <w:tab/>
      </w:r>
      <w:r>
        <w:rPr>
          <w:sz w:val="15"/>
          <w:lang w:val="vi-VN" w:bidi="vi-VN"/>
        </w:rPr>
        <w:tab/>
      </w:r>
      <w:r>
        <w:rPr>
          <w:sz w:val="15"/>
          <w:lang w:val="vi-VN" w:bidi="vi-VN"/>
        </w:rPr>
        <w:tab/>
      </w:r>
    </w:p>
    <w:p w:rsidR="00B2386C" w:rsidRPr="00EF5238" w:rsidRDefault="00B2386C" w:rsidP="00EF5238">
      <w:pPr>
        <w:tabs>
          <w:tab w:val="left" w:pos="2846"/>
          <w:tab w:val="left" w:pos="2983"/>
        </w:tabs>
        <w:jc w:val="center"/>
        <w:rPr>
          <w:sz w:val="22"/>
        </w:rPr>
      </w:pPr>
    </w:p>
    <w:sectPr w:rsidR="00B2386C" w:rsidRPr="00EF5238" w:rsidSect="00EF5238">
      <w:type w:val="continuous"/>
      <w:pgSz w:w="12240" w:h="15840" w:code="1"/>
      <w:pgMar w:top="864" w:right="1152" w:bottom="864" w:left="1152" w:header="720" w:footer="72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D6186"/>
    <w:multiLevelType w:val="hybridMultilevel"/>
    <w:tmpl w:val="D15073B4"/>
    <w:lvl w:ilvl="0" w:tplc="4E742CDA">
      <w:start w:val="1"/>
      <w:numFmt w:val="bullet"/>
      <w:lvlText w:val=""/>
      <w:lvlJc w:val="left"/>
      <w:pPr>
        <w:ind w:left="5670" w:hanging="360"/>
      </w:pPr>
      <w:rPr>
        <w:rFonts w:ascii="Symbol" w:hAnsi="Symbol" w:hint="default"/>
        <w:sz w:val="20"/>
        <w:szCs w:val="20"/>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1" w15:restartNumberingAfterBreak="0">
    <w:nsid w:val="6E422306"/>
    <w:multiLevelType w:val="hybridMultilevel"/>
    <w:tmpl w:val="A0427BB4"/>
    <w:lvl w:ilvl="0" w:tplc="1804BDE0">
      <w:start w:val="1"/>
      <w:numFmt w:val="bullet"/>
      <w:lvlText w:val=""/>
      <w:lvlJc w:val="left"/>
      <w:pPr>
        <w:ind w:left="5670" w:hanging="360"/>
      </w:pPr>
      <w:rPr>
        <w:rFonts w:ascii="Symbol" w:hAnsi="Symbol" w:hint="default"/>
        <w:sz w:val="20"/>
        <w:szCs w:val="20"/>
      </w:rPr>
    </w:lvl>
    <w:lvl w:ilvl="1" w:tplc="04090003" w:tentative="1">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2" w15:restartNumberingAfterBreak="0">
    <w:nsid w:val="730A06B7"/>
    <w:multiLevelType w:val="hybridMultilevel"/>
    <w:tmpl w:val="A9C80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oNotTrackFormatting/>
  <w:defaultTabStop w:val="720"/>
  <w:drawingGridHorizontalSpacing w:val="13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595"/>
    <w:rsid w:val="00032669"/>
    <w:rsid w:val="00045D00"/>
    <w:rsid w:val="00092FE3"/>
    <w:rsid w:val="000C5A0C"/>
    <w:rsid w:val="000C5FE9"/>
    <w:rsid w:val="000D2990"/>
    <w:rsid w:val="000D3EB4"/>
    <w:rsid w:val="000E1670"/>
    <w:rsid w:val="0010589F"/>
    <w:rsid w:val="00155044"/>
    <w:rsid w:val="00166598"/>
    <w:rsid w:val="00175339"/>
    <w:rsid w:val="001B1306"/>
    <w:rsid w:val="001B3323"/>
    <w:rsid w:val="001C53A5"/>
    <w:rsid w:val="002204E5"/>
    <w:rsid w:val="0022170E"/>
    <w:rsid w:val="0024377C"/>
    <w:rsid w:val="00243A50"/>
    <w:rsid w:val="00263C36"/>
    <w:rsid w:val="00335534"/>
    <w:rsid w:val="00350C1C"/>
    <w:rsid w:val="003C059A"/>
    <w:rsid w:val="003C7D4A"/>
    <w:rsid w:val="00424EAD"/>
    <w:rsid w:val="0045101A"/>
    <w:rsid w:val="005469D4"/>
    <w:rsid w:val="00556149"/>
    <w:rsid w:val="005A1D90"/>
    <w:rsid w:val="005F73E4"/>
    <w:rsid w:val="00665123"/>
    <w:rsid w:val="00666939"/>
    <w:rsid w:val="0066755C"/>
    <w:rsid w:val="00672847"/>
    <w:rsid w:val="0068011B"/>
    <w:rsid w:val="006960B5"/>
    <w:rsid w:val="006F47DA"/>
    <w:rsid w:val="00703267"/>
    <w:rsid w:val="00750DC0"/>
    <w:rsid w:val="007B7A37"/>
    <w:rsid w:val="007D4CC4"/>
    <w:rsid w:val="007F489C"/>
    <w:rsid w:val="0080213C"/>
    <w:rsid w:val="00806D6F"/>
    <w:rsid w:val="00824D33"/>
    <w:rsid w:val="008311A7"/>
    <w:rsid w:val="008424A5"/>
    <w:rsid w:val="008839C5"/>
    <w:rsid w:val="008B715D"/>
    <w:rsid w:val="009464EB"/>
    <w:rsid w:val="00972239"/>
    <w:rsid w:val="00A31595"/>
    <w:rsid w:val="00A33201"/>
    <w:rsid w:val="00A5390B"/>
    <w:rsid w:val="00AA0660"/>
    <w:rsid w:val="00AC1548"/>
    <w:rsid w:val="00AE1B08"/>
    <w:rsid w:val="00B06757"/>
    <w:rsid w:val="00B2386C"/>
    <w:rsid w:val="00B4281F"/>
    <w:rsid w:val="00B50E3F"/>
    <w:rsid w:val="00B53B71"/>
    <w:rsid w:val="00B635F6"/>
    <w:rsid w:val="00B64813"/>
    <w:rsid w:val="00B73C84"/>
    <w:rsid w:val="00C66202"/>
    <w:rsid w:val="00C75C3C"/>
    <w:rsid w:val="00CA5EFC"/>
    <w:rsid w:val="00CD700D"/>
    <w:rsid w:val="00D409F0"/>
    <w:rsid w:val="00D531D3"/>
    <w:rsid w:val="00E05434"/>
    <w:rsid w:val="00E0615B"/>
    <w:rsid w:val="00E96D48"/>
    <w:rsid w:val="00EB1938"/>
    <w:rsid w:val="00EF0CB9"/>
    <w:rsid w:val="00EF5238"/>
    <w:rsid w:val="00F541AA"/>
    <w:rsid w:val="00FB3CBD"/>
    <w:rsid w:val="00FB548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A07ED"/>
  <w15:docId w15:val="{D7BB911F-D0CE-4A28-B95B-FD93E3B6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DC0"/>
    <w:rPr>
      <w:sz w:val="26"/>
    </w:rPr>
  </w:style>
  <w:style w:type="paragraph" w:styleId="Heading1">
    <w:name w:val="heading 1"/>
    <w:basedOn w:val="Normal"/>
    <w:next w:val="Normal"/>
    <w:qFormat/>
    <w:rsid w:val="00750DC0"/>
    <w:pPr>
      <w:keepNext/>
      <w:outlineLvl w:val="0"/>
    </w:pPr>
    <w:rPr>
      <w:sz w:val="144"/>
    </w:rPr>
  </w:style>
  <w:style w:type="paragraph" w:styleId="Heading2">
    <w:name w:val="heading 2"/>
    <w:basedOn w:val="Normal"/>
    <w:next w:val="Normal"/>
    <w:qFormat/>
    <w:rsid w:val="00750DC0"/>
    <w:pPr>
      <w:keepNext/>
      <w:jc w:val="center"/>
      <w:outlineLvl w:val="1"/>
    </w:pPr>
    <w:rPr>
      <w:b/>
      <w:bCs/>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50DC0"/>
    <w:pPr>
      <w:framePr w:w="1888" w:h="15279" w:hSpace="180" w:wrap="around" w:vAnchor="text" w:hAnchor="page" w:x="449" w:y="-327"/>
      <w:pBdr>
        <w:right w:val="single" w:sz="6" w:space="1" w:color="auto"/>
      </w:pBdr>
      <w:ind w:firstLine="90"/>
    </w:pPr>
    <w:rPr>
      <w:b/>
      <w:sz w:val="16"/>
    </w:rPr>
  </w:style>
  <w:style w:type="character" w:styleId="Hyperlink">
    <w:name w:val="Hyperlink"/>
    <w:basedOn w:val="DefaultParagraphFont"/>
    <w:uiPriority w:val="99"/>
    <w:unhideWhenUsed/>
    <w:rsid w:val="00B50E3F"/>
    <w:rPr>
      <w:color w:val="0000FF" w:themeColor="hyperlink"/>
      <w:u w:val="single"/>
    </w:rPr>
  </w:style>
  <w:style w:type="paragraph" w:styleId="BalloonText">
    <w:name w:val="Balloon Text"/>
    <w:basedOn w:val="Normal"/>
    <w:link w:val="BalloonTextChar"/>
    <w:uiPriority w:val="99"/>
    <w:semiHidden/>
    <w:unhideWhenUsed/>
    <w:rsid w:val="006F47DA"/>
    <w:rPr>
      <w:rFonts w:ascii="Tahoma" w:hAnsi="Tahoma" w:cs="Tahoma"/>
      <w:sz w:val="16"/>
      <w:szCs w:val="16"/>
    </w:rPr>
  </w:style>
  <w:style w:type="character" w:customStyle="1" w:styleId="BalloonTextChar">
    <w:name w:val="Balloon Text Char"/>
    <w:basedOn w:val="DefaultParagraphFont"/>
    <w:link w:val="BalloonText"/>
    <w:uiPriority w:val="99"/>
    <w:semiHidden/>
    <w:rsid w:val="006F47DA"/>
    <w:rPr>
      <w:rFonts w:ascii="Tahoma" w:hAnsi="Tahoma" w:cs="Tahoma"/>
      <w:sz w:val="16"/>
      <w:szCs w:val="16"/>
    </w:rPr>
  </w:style>
  <w:style w:type="character" w:styleId="FollowedHyperlink">
    <w:name w:val="FollowedHyperlink"/>
    <w:basedOn w:val="DefaultParagraphFont"/>
    <w:uiPriority w:val="99"/>
    <w:semiHidden/>
    <w:unhideWhenUsed/>
    <w:rsid w:val="00B06757"/>
    <w:rPr>
      <w:color w:val="800080" w:themeColor="followedHyperlink"/>
      <w:u w:val="single"/>
    </w:rPr>
  </w:style>
  <w:style w:type="paragraph" w:styleId="ListParagraph">
    <w:name w:val="List Paragraph"/>
    <w:basedOn w:val="Normal"/>
    <w:uiPriority w:val="34"/>
    <w:qFormat/>
    <w:rsid w:val="00175339"/>
    <w:pPr>
      <w:ind w:left="720"/>
      <w:contextualSpacing/>
    </w:pPr>
  </w:style>
  <w:style w:type="paragraph" w:styleId="Footer">
    <w:name w:val="footer"/>
    <w:basedOn w:val="Normal"/>
    <w:link w:val="FooterChar"/>
    <w:uiPriority w:val="99"/>
    <w:unhideWhenUsed/>
    <w:rsid w:val="000D3EB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D3EB4"/>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semiHidden/>
    <w:unhideWhenUsed/>
    <w:rsid w:val="002204E5"/>
    <w:rPr>
      <w:rFonts w:ascii="Consolas" w:hAnsi="Consolas"/>
      <w:sz w:val="20"/>
    </w:rPr>
  </w:style>
  <w:style w:type="character" w:customStyle="1" w:styleId="HTMLPreformattedChar">
    <w:name w:val="HTML Preformatted Char"/>
    <w:basedOn w:val="DefaultParagraphFont"/>
    <w:link w:val="HTMLPreformatted"/>
    <w:uiPriority w:val="99"/>
    <w:semiHidden/>
    <w:rsid w:val="002204E5"/>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7328">
      <w:bodyDiv w:val="1"/>
      <w:marLeft w:val="0"/>
      <w:marRight w:val="0"/>
      <w:marTop w:val="0"/>
      <w:marBottom w:val="0"/>
      <w:divBdr>
        <w:top w:val="none" w:sz="0" w:space="0" w:color="auto"/>
        <w:left w:val="none" w:sz="0" w:space="0" w:color="auto"/>
        <w:bottom w:val="none" w:sz="0" w:space="0" w:color="auto"/>
        <w:right w:val="none" w:sz="0" w:space="0" w:color="auto"/>
      </w:divBdr>
    </w:div>
    <w:div w:id="87772306">
      <w:bodyDiv w:val="1"/>
      <w:marLeft w:val="0"/>
      <w:marRight w:val="0"/>
      <w:marTop w:val="0"/>
      <w:marBottom w:val="0"/>
      <w:divBdr>
        <w:top w:val="none" w:sz="0" w:space="0" w:color="auto"/>
        <w:left w:val="none" w:sz="0" w:space="0" w:color="auto"/>
        <w:bottom w:val="none" w:sz="0" w:space="0" w:color="auto"/>
        <w:right w:val="none" w:sz="0" w:space="0" w:color="auto"/>
      </w:divBdr>
    </w:div>
    <w:div w:id="106394714">
      <w:bodyDiv w:val="1"/>
      <w:marLeft w:val="0"/>
      <w:marRight w:val="0"/>
      <w:marTop w:val="0"/>
      <w:marBottom w:val="0"/>
      <w:divBdr>
        <w:top w:val="none" w:sz="0" w:space="0" w:color="auto"/>
        <w:left w:val="none" w:sz="0" w:space="0" w:color="auto"/>
        <w:bottom w:val="none" w:sz="0" w:space="0" w:color="auto"/>
        <w:right w:val="none" w:sz="0" w:space="0" w:color="auto"/>
      </w:divBdr>
    </w:div>
    <w:div w:id="410783740">
      <w:bodyDiv w:val="1"/>
      <w:marLeft w:val="0"/>
      <w:marRight w:val="0"/>
      <w:marTop w:val="0"/>
      <w:marBottom w:val="0"/>
      <w:divBdr>
        <w:top w:val="none" w:sz="0" w:space="0" w:color="auto"/>
        <w:left w:val="none" w:sz="0" w:space="0" w:color="auto"/>
        <w:bottom w:val="none" w:sz="0" w:space="0" w:color="auto"/>
        <w:right w:val="none" w:sz="0" w:space="0" w:color="auto"/>
      </w:divBdr>
    </w:div>
    <w:div w:id="744449142">
      <w:bodyDiv w:val="1"/>
      <w:marLeft w:val="0"/>
      <w:marRight w:val="0"/>
      <w:marTop w:val="0"/>
      <w:marBottom w:val="0"/>
      <w:divBdr>
        <w:top w:val="none" w:sz="0" w:space="0" w:color="auto"/>
        <w:left w:val="none" w:sz="0" w:space="0" w:color="auto"/>
        <w:bottom w:val="none" w:sz="0" w:space="0" w:color="auto"/>
        <w:right w:val="none" w:sz="0" w:space="0" w:color="auto"/>
      </w:divBdr>
    </w:div>
    <w:div w:id="843009291">
      <w:bodyDiv w:val="1"/>
      <w:marLeft w:val="0"/>
      <w:marRight w:val="0"/>
      <w:marTop w:val="0"/>
      <w:marBottom w:val="0"/>
      <w:divBdr>
        <w:top w:val="none" w:sz="0" w:space="0" w:color="auto"/>
        <w:left w:val="none" w:sz="0" w:space="0" w:color="auto"/>
        <w:bottom w:val="none" w:sz="0" w:space="0" w:color="auto"/>
        <w:right w:val="none" w:sz="0" w:space="0" w:color="auto"/>
      </w:divBdr>
    </w:div>
    <w:div w:id="880481030">
      <w:bodyDiv w:val="1"/>
      <w:marLeft w:val="0"/>
      <w:marRight w:val="0"/>
      <w:marTop w:val="0"/>
      <w:marBottom w:val="0"/>
      <w:divBdr>
        <w:top w:val="none" w:sz="0" w:space="0" w:color="auto"/>
        <w:left w:val="none" w:sz="0" w:space="0" w:color="auto"/>
        <w:bottom w:val="none" w:sz="0" w:space="0" w:color="auto"/>
        <w:right w:val="none" w:sz="0" w:space="0" w:color="auto"/>
      </w:divBdr>
    </w:div>
    <w:div w:id="889654131">
      <w:bodyDiv w:val="1"/>
      <w:marLeft w:val="0"/>
      <w:marRight w:val="0"/>
      <w:marTop w:val="0"/>
      <w:marBottom w:val="0"/>
      <w:divBdr>
        <w:top w:val="none" w:sz="0" w:space="0" w:color="auto"/>
        <w:left w:val="none" w:sz="0" w:space="0" w:color="auto"/>
        <w:bottom w:val="none" w:sz="0" w:space="0" w:color="auto"/>
        <w:right w:val="none" w:sz="0" w:space="0" w:color="auto"/>
      </w:divBdr>
    </w:div>
    <w:div w:id="946156857">
      <w:bodyDiv w:val="1"/>
      <w:marLeft w:val="0"/>
      <w:marRight w:val="0"/>
      <w:marTop w:val="0"/>
      <w:marBottom w:val="0"/>
      <w:divBdr>
        <w:top w:val="none" w:sz="0" w:space="0" w:color="auto"/>
        <w:left w:val="none" w:sz="0" w:space="0" w:color="auto"/>
        <w:bottom w:val="none" w:sz="0" w:space="0" w:color="auto"/>
        <w:right w:val="none" w:sz="0" w:space="0" w:color="auto"/>
      </w:divBdr>
    </w:div>
    <w:div w:id="1171798100">
      <w:bodyDiv w:val="1"/>
      <w:marLeft w:val="0"/>
      <w:marRight w:val="0"/>
      <w:marTop w:val="0"/>
      <w:marBottom w:val="0"/>
      <w:divBdr>
        <w:top w:val="none" w:sz="0" w:space="0" w:color="auto"/>
        <w:left w:val="none" w:sz="0" w:space="0" w:color="auto"/>
        <w:bottom w:val="none" w:sz="0" w:space="0" w:color="auto"/>
        <w:right w:val="none" w:sz="0" w:space="0" w:color="auto"/>
      </w:divBdr>
    </w:div>
    <w:div w:id="1185095355">
      <w:bodyDiv w:val="1"/>
      <w:marLeft w:val="0"/>
      <w:marRight w:val="0"/>
      <w:marTop w:val="0"/>
      <w:marBottom w:val="0"/>
      <w:divBdr>
        <w:top w:val="none" w:sz="0" w:space="0" w:color="auto"/>
        <w:left w:val="none" w:sz="0" w:space="0" w:color="auto"/>
        <w:bottom w:val="none" w:sz="0" w:space="0" w:color="auto"/>
        <w:right w:val="none" w:sz="0" w:space="0" w:color="auto"/>
      </w:divBdr>
    </w:div>
    <w:div w:id="1428647995">
      <w:bodyDiv w:val="1"/>
      <w:marLeft w:val="0"/>
      <w:marRight w:val="0"/>
      <w:marTop w:val="0"/>
      <w:marBottom w:val="0"/>
      <w:divBdr>
        <w:top w:val="none" w:sz="0" w:space="0" w:color="auto"/>
        <w:left w:val="none" w:sz="0" w:space="0" w:color="auto"/>
        <w:bottom w:val="none" w:sz="0" w:space="0" w:color="auto"/>
        <w:right w:val="none" w:sz="0" w:space="0" w:color="auto"/>
      </w:divBdr>
    </w:div>
    <w:div w:id="1539195634">
      <w:bodyDiv w:val="1"/>
      <w:marLeft w:val="0"/>
      <w:marRight w:val="0"/>
      <w:marTop w:val="0"/>
      <w:marBottom w:val="0"/>
      <w:divBdr>
        <w:top w:val="none" w:sz="0" w:space="0" w:color="auto"/>
        <w:left w:val="none" w:sz="0" w:space="0" w:color="auto"/>
        <w:bottom w:val="none" w:sz="0" w:space="0" w:color="auto"/>
        <w:right w:val="none" w:sz="0" w:space="0" w:color="auto"/>
      </w:divBdr>
    </w:div>
    <w:div w:id="1554460061">
      <w:bodyDiv w:val="1"/>
      <w:marLeft w:val="0"/>
      <w:marRight w:val="0"/>
      <w:marTop w:val="0"/>
      <w:marBottom w:val="0"/>
      <w:divBdr>
        <w:top w:val="none" w:sz="0" w:space="0" w:color="auto"/>
        <w:left w:val="none" w:sz="0" w:space="0" w:color="auto"/>
        <w:bottom w:val="none" w:sz="0" w:space="0" w:color="auto"/>
        <w:right w:val="none" w:sz="0" w:space="0" w:color="auto"/>
      </w:divBdr>
    </w:div>
    <w:div w:id="1684476309">
      <w:bodyDiv w:val="1"/>
      <w:marLeft w:val="0"/>
      <w:marRight w:val="0"/>
      <w:marTop w:val="0"/>
      <w:marBottom w:val="0"/>
      <w:divBdr>
        <w:top w:val="none" w:sz="0" w:space="0" w:color="auto"/>
        <w:left w:val="none" w:sz="0" w:space="0" w:color="auto"/>
        <w:bottom w:val="none" w:sz="0" w:space="0" w:color="auto"/>
        <w:right w:val="none" w:sz="0" w:space="0" w:color="auto"/>
      </w:divBdr>
    </w:div>
    <w:div w:id="2016608707">
      <w:bodyDiv w:val="1"/>
      <w:marLeft w:val="0"/>
      <w:marRight w:val="0"/>
      <w:marTop w:val="0"/>
      <w:marBottom w:val="0"/>
      <w:divBdr>
        <w:top w:val="none" w:sz="0" w:space="0" w:color="auto"/>
        <w:left w:val="none" w:sz="0" w:space="0" w:color="auto"/>
        <w:bottom w:val="none" w:sz="0" w:space="0" w:color="auto"/>
        <w:right w:val="none" w:sz="0" w:space="0" w:color="auto"/>
      </w:divBdr>
    </w:div>
    <w:div w:id="213798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hacaappl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caapply.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AUSTIN HOUSING AUTHORITY</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laurab</dc:creator>
  <cp:lastModifiedBy>Laura Bodai</cp:lastModifiedBy>
  <cp:revision>3</cp:revision>
  <cp:lastPrinted>2017-02-22T20:27:00Z</cp:lastPrinted>
  <dcterms:created xsi:type="dcterms:W3CDTF">2023-03-03T22:57:00Z</dcterms:created>
  <dcterms:modified xsi:type="dcterms:W3CDTF">2023-03-03T22:59:00Z</dcterms:modified>
</cp:coreProperties>
</file>