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5" w:rsidRDefault="00E56CB1" w:rsidP="000E58D8">
      <w:pPr>
        <w:spacing w:after="0"/>
        <w:ind w:left="11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70861</wp:posOffset>
            </wp:positionH>
            <wp:positionV relativeFrom="paragraph">
              <wp:posOffset>-32750</wp:posOffset>
            </wp:positionV>
            <wp:extent cx="533400" cy="527304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8"/>
        </w:rPr>
        <w:t>Housing Authority of the City of Austin</w:t>
      </w:r>
    </w:p>
    <w:p w:rsidR="00A96355" w:rsidRDefault="00E56CB1" w:rsidP="000E58D8">
      <w:pPr>
        <w:tabs>
          <w:tab w:val="center" w:pos="952"/>
          <w:tab w:val="center" w:pos="5383"/>
        </w:tabs>
        <w:spacing w:after="0"/>
        <w:jc w:val="center"/>
      </w:pPr>
      <w:r>
        <w:rPr>
          <w:b/>
          <w:i/>
          <w:sz w:val="32"/>
        </w:rPr>
        <w:t>Established in 1937</w:t>
      </w:r>
    </w:p>
    <w:p w:rsidR="00A96355" w:rsidRDefault="00E56CB1">
      <w:pPr>
        <w:spacing w:after="0"/>
        <w:ind w:left="1294"/>
      </w:pPr>
      <w:r>
        <w:rPr>
          <w:sz w:val="32"/>
        </w:rPr>
        <w:t xml:space="preserve"> </w:t>
      </w:r>
    </w:p>
    <w:p w:rsidR="00A96355" w:rsidRDefault="00E56CB1">
      <w:pPr>
        <w:spacing w:after="0"/>
        <w:ind w:left="144" w:right="1" w:hanging="10"/>
        <w:jc w:val="center"/>
      </w:pPr>
      <w:r>
        <w:rPr>
          <w:b/>
          <w:sz w:val="28"/>
        </w:rPr>
        <w:t xml:space="preserve">HCV Approved Payment Standards </w:t>
      </w:r>
    </w:p>
    <w:p w:rsidR="00A96355" w:rsidRDefault="00737D25">
      <w:pPr>
        <w:spacing w:after="0"/>
        <w:ind w:left="144" w:right="1" w:hanging="10"/>
        <w:jc w:val="center"/>
        <w:rPr>
          <w:b/>
          <w:sz w:val="28"/>
        </w:rPr>
      </w:pPr>
      <w:r>
        <w:rPr>
          <w:b/>
          <w:sz w:val="28"/>
        </w:rPr>
        <w:t xml:space="preserve">Effective </w:t>
      </w:r>
      <w:r w:rsidRPr="005857EA">
        <w:rPr>
          <w:b/>
          <w:color w:val="0070C0"/>
          <w:sz w:val="28"/>
        </w:rPr>
        <w:t xml:space="preserve">June 1, 2022 </w:t>
      </w:r>
      <w:r>
        <w:rPr>
          <w:b/>
          <w:sz w:val="28"/>
        </w:rPr>
        <w:t>for initial contracts/leases</w:t>
      </w:r>
    </w:p>
    <w:p w:rsidR="00737D25" w:rsidRDefault="00737D25">
      <w:pPr>
        <w:spacing w:after="0"/>
        <w:ind w:left="144" w:right="1" w:hanging="10"/>
        <w:jc w:val="center"/>
      </w:pPr>
      <w:r>
        <w:rPr>
          <w:b/>
          <w:sz w:val="28"/>
        </w:rPr>
        <w:t xml:space="preserve">Effective </w:t>
      </w:r>
      <w:r w:rsidRPr="005857EA">
        <w:rPr>
          <w:b/>
          <w:color w:val="FF0000"/>
          <w:sz w:val="28"/>
        </w:rPr>
        <w:t xml:space="preserve">August 1, 2022 </w:t>
      </w:r>
      <w:r>
        <w:rPr>
          <w:b/>
          <w:sz w:val="28"/>
        </w:rPr>
        <w:t>for annual re-</w:t>
      </w:r>
      <w:r w:rsidR="008E430E">
        <w:rPr>
          <w:b/>
          <w:sz w:val="28"/>
        </w:rPr>
        <w:t>certifications</w:t>
      </w:r>
    </w:p>
    <w:p w:rsidR="00A96355" w:rsidRDefault="00737D25">
      <w:pPr>
        <w:spacing w:after="0"/>
        <w:ind w:left="144" w:hanging="10"/>
        <w:jc w:val="center"/>
      </w:pPr>
      <w:r>
        <w:rPr>
          <w:b/>
          <w:sz w:val="28"/>
        </w:rPr>
        <w:t>(110</w:t>
      </w:r>
      <w:r w:rsidR="00E56CB1">
        <w:rPr>
          <w:b/>
          <w:sz w:val="28"/>
        </w:rPr>
        <w:t xml:space="preserve">% of published HUD 2022 FMRS) </w:t>
      </w:r>
    </w:p>
    <w:p w:rsidR="00A96355" w:rsidRDefault="00E56CB1">
      <w:pPr>
        <w:spacing w:after="0"/>
        <w:ind w:left="2031"/>
        <w:jc w:val="center"/>
      </w:pPr>
      <w:r>
        <w:rPr>
          <w:b/>
          <w:i/>
          <w:sz w:val="28"/>
        </w:rPr>
        <w:t xml:space="preserve">                              </w:t>
      </w:r>
    </w:p>
    <w:p w:rsidR="00A96355" w:rsidRDefault="00E56CB1">
      <w:pPr>
        <w:spacing w:after="0"/>
        <w:ind w:left="382"/>
      </w:pPr>
      <w:r>
        <w:rPr>
          <w:sz w:val="28"/>
        </w:rPr>
        <w:t xml:space="preserve"> </w:t>
      </w:r>
    </w:p>
    <w:tbl>
      <w:tblPr>
        <w:tblStyle w:val="TableGrid"/>
        <w:tblW w:w="10401" w:type="dxa"/>
        <w:tblInd w:w="-120" w:type="dxa"/>
        <w:tblCellMar>
          <w:top w:w="51" w:type="dxa"/>
          <w:left w:w="120" w:type="dxa"/>
          <w:right w:w="112" w:type="dxa"/>
        </w:tblCellMar>
        <w:tblLook w:val="04A0" w:firstRow="1" w:lastRow="0" w:firstColumn="1" w:lastColumn="0" w:noHBand="0" w:noVBand="1"/>
      </w:tblPr>
      <w:tblGrid>
        <w:gridCol w:w="3111"/>
        <w:gridCol w:w="1216"/>
        <w:gridCol w:w="1214"/>
        <w:gridCol w:w="1216"/>
        <w:gridCol w:w="1214"/>
        <w:gridCol w:w="1216"/>
        <w:gridCol w:w="1214"/>
      </w:tblGrid>
      <w:tr w:rsidR="00A96355">
        <w:trPr>
          <w:trHeight w:val="84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55" w:rsidRDefault="00E56CB1">
            <w:r>
              <w:rPr>
                <w:sz w:val="28"/>
              </w:rPr>
              <w:t xml:space="preserve">Number of Bedrooms on voucher 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A96355" w:rsidRDefault="00E56CB1">
            <w:pPr>
              <w:ind w:right="8"/>
              <w:jc w:val="center"/>
            </w:pPr>
            <w:r>
              <w:rPr>
                <w:b/>
                <w:sz w:val="28"/>
              </w:rPr>
              <w:t xml:space="preserve">EFF.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A96355" w:rsidRDefault="00E56CB1">
            <w:pPr>
              <w:ind w:right="7"/>
              <w:jc w:val="center"/>
            </w:pPr>
            <w:r>
              <w:rPr>
                <w:b/>
                <w:sz w:val="28"/>
              </w:rPr>
              <w:t xml:space="preserve">1‐BR.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A96355" w:rsidRDefault="00E56CB1">
            <w:pPr>
              <w:ind w:right="8"/>
              <w:jc w:val="center"/>
            </w:pPr>
            <w:r>
              <w:rPr>
                <w:b/>
                <w:sz w:val="28"/>
              </w:rPr>
              <w:t xml:space="preserve">2‐BR.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A96355" w:rsidRDefault="00E56CB1">
            <w:pPr>
              <w:ind w:right="7"/>
              <w:jc w:val="center"/>
            </w:pPr>
            <w:r>
              <w:rPr>
                <w:b/>
                <w:sz w:val="28"/>
              </w:rPr>
              <w:t xml:space="preserve">3‐BR.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A96355" w:rsidRDefault="00E56CB1">
            <w:pPr>
              <w:ind w:left="55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A96355" w:rsidRDefault="00E56CB1">
            <w:pPr>
              <w:ind w:right="8"/>
              <w:jc w:val="center"/>
            </w:pPr>
            <w:r>
              <w:rPr>
                <w:b/>
                <w:sz w:val="28"/>
              </w:rPr>
              <w:t xml:space="preserve">4‐BR.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A96355" w:rsidRDefault="00E56CB1">
            <w:pPr>
              <w:ind w:right="5"/>
              <w:jc w:val="center"/>
            </w:pPr>
            <w:r>
              <w:rPr>
                <w:b/>
                <w:sz w:val="28"/>
              </w:rPr>
              <w:t xml:space="preserve">5‐BR. </w:t>
            </w:r>
          </w:p>
        </w:tc>
      </w:tr>
      <w:tr w:rsidR="00A96355">
        <w:trPr>
          <w:trHeight w:val="171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000000"/>
            </w:tcBorders>
          </w:tcPr>
          <w:p w:rsidR="00A96355" w:rsidRDefault="00E56CB1">
            <w:r>
              <w:rPr>
                <w:sz w:val="28"/>
              </w:rPr>
              <w:t xml:space="preserve">FMRS and Payment </w:t>
            </w:r>
          </w:p>
          <w:p w:rsidR="00A96355" w:rsidRDefault="00E56CB1">
            <w:r>
              <w:rPr>
                <w:sz w:val="28"/>
              </w:rPr>
              <w:t xml:space="preserve">Standards </w:t>
            </w:r>
          </w:p>
          <w:p w:rsidR="00A96355" w:rsidRDefault="00E56CB1">
            <w:r>
              <w:rPr>
                <w:b/>
                <w:sz w:val="28"/>
              </w:rPr>
              <w:t xml:space="preserve">Landlord Pays All </w:t>
            </w:r>
          </w:p>
          <w:p w:rsidR="00A96355" w:rsidRDefault="00E56CB1">
            <w:r>
              <w:rPr>
                <w:b/>
                <w:sz w:val="28"/>
              </w:rPr>
              <w:t xml:space="preserve">Utilities </w:t>
            </w:r>
          </w:p>
          <w:p w:rsidR="00A96355" w:rsidRDefault="00E56CB1">
            <w:r>
              <w:rPr>
                <w:b/>
                <w:i/>
                <w:sz w:val="28"/>
              </w:rPr>
              <w:t>(All Bills Paid)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12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right="7"/>
              <w:jc w:val="center"/>
            </w:pPr>
            <w:r>
              <w:rPr>
                <w:b/>
                <w:sz w:val="28"/>
              </w:rPr>
              <w:t>$1201</w:t>
            </w:r>
            <w:r w:rsidR="00E56CB1">
              <w:rPr>
                <w:b/>
                <w:sz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left="135"/>
            </w:pPr>
            <w:r>
              <w:rPr>
                <w:b/>
                <w:sz w:val="28"/>
              </w:rPr>
              <w:t>$1360</w:t>
            </w:r>
          </w:p>
        </w:tc>
        <w:tc>
          <w:tcPr>
            <w:tcW w:w="12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left="135"/>
            </w:pPr>
            <w:r>
              <w:rPr>
                <w:b/>
                <w:sz w:val="28"/>
              </w:rPr>
              <w:t>$1596</w:t>
            </w:r>
          </w:p>
        </w:tc>
        <w:tc>
          <w:tcPr>
            <w:tcW w:w="121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left="135"/>
            </w:pPr>
            <w:r>
              <w:rPr>
                <w:b/>
                <w:sz w:val="28"/>
              </w:rPr>
              <w:t>$2054</w:t>
            </w:r>
          </w:p>
        </w:tc>
        <w:tc>
          <w:tcPr>
            <w:tcW w:w="12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left="135"/>
            </w:pPr>
            <w:r>
              <w:rPr>
                <w:b/>
                <w:sz w:val="28"/>
              </w:rPr>
              <w:t>$2413</w:t>
            </w:r>
            <w:r w:rsidR="00E56CB1">
              <w:rPr>
                <w:b/>
                <w:sz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</w:tcPr>
          <w:p w:rsidR="00A96355" w:rsidRDefault="00737D25">
            <w:pPr>
              <w:ind w:left="135"/>
            </w:pPr>
            <w:r>
              <w:rPr>
                <w:b/>
                <w:sz w:val="28"/>
              </w:rPr>
              <w:t>$2775</w:t>
            </w:r>
          </w:p>
        </w:tc>
      </w:tr>
    </w:tbl>
    <w:p w:rsidR="00A96355" w:rsidRDefault="00E56CB1">
      <w:pPr>
        <w:spacing w:after="0"/>
        <w:ind w:left="292"/>
      </w:pPr>
      <w:r>
        <w:rPr>
          <w:b/>
          <w:sz w:val="32"/>
        </w:rPr>
        <w:t xml:space="preserve"> </w:t>
      </w:r>
    </w:p>
    <w:sectPr w:rsidR="00A96355">
      <w:pgSz w:w="12240" w:h="15840"/>
      <w:pgMar w:top="1440" w:right="1463" w:bottom="1440" w:left="13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5"/>
    <w:rsid w:val="000E58D8"/>
    <w:rsid w:val="003D46F4"/>
    <w:rsid w:val="005857EA"/>
    <w:rsid w:val="00737D25"/>
    <w:rsid w:val="008E430E"/>
    <w:rsid w:val="00A96355"/>
    <w:rsid w:val="00E56CB1"/>
    <w:rsid w:val="00F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B43D8-4E4B-4B66-9A1B-9DCC5D7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HCV Payment Standards effective July 1, 2021 (1).docx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HCV Payment Standards effective July 1, 2021 (1).docx</dc:title>
  <dc:subject/>
  <dc:creator>josephr</dc:creator>
  <cp:keywords/>
  <cp:lastModifiedBy>Lisa Garcia</cp:lastModifiedBy>
  <cp:revision>2</cp:revision>
  <dcterms:created xsi:type="dcterms:W3CDTF">2022-06-01T18:01:00Z</dcterms:created>
  <dcterms:modified xsi:type="dcterms:W3CDTF">2022-06-01T18:01:00Z</dcterms:modified>
</cp:coreProperties>
</file>